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F155" w14:textId="0A87D41A" w:rsidR="00974A65" w:rsidRDefault="0030266D" w:rsidP="008D23DF">
      <w:pPr>
        <w:pStyle w:val="Pieddepage"/>
        <w:tabs>
          <w:tab w:val="clear" w:pos="4536"/>
          <w:tab w:val="clear" w:pos="9072"/>
        </w:tabs>
        <w:jc w:val="center"/>
        <w:rPr>
          <w:rFonts w:ascii="Calibri" w:hAnsi="Calibri" w:cs="Calibri"/>
          <w:b/>
          <w:bCs/>
          <w:sz w:val="24"/>
        </w:rPr>
      </w:pPr>
      <w:r w:rsidRPr="008D23DF">
        <w:rPr>
          <w:rFonts w:ascii="Calibri" w:hAnsi="Calibri" w:cs="Calibri"/>
          <w:b/>
          <w:bCs/>
          <w:sz w:val="24"/>
        </w:rPr>
        <w:t>N° 0</w:t>
      </w:r>
      <w:r w:rsidR="001A0380">
        <w:rPr>
          <w:rFonts w:ascii="Calibri" w:hAnsi="Calibri" w:cs="Calibri"/>
          <w:b/>
          <w:bCs/>
          <w:sz w:val="24"/>
        </w:rPr>
        <w:t>2</w:t>
      </w:r>
      <w:r w:rsidR="00D86B6B">
        <w:rPr>
          <w:rFonts w:ascii="Calibri" w:hAnsi="Calibri" w:cs="Calibri"/>
          <w:b/>
          <w:bCs/>
          <w:sz w:val="24"/>
        </w:rPr>
        <w:t>4</w:t>
      </w:r>
      <w:r w:rsidRPr="008D23DF">
        <w:rPr>
          <w:rFonts w:ascii="Calibri" w:hAnsi="Calibri" w:cs="Calibri"/>
          <w:b/>
          <w:bCs/>
          <w:sz w:val="24"/>
        </w:rPr>
        <w:t xml:space="preserve">-2026 – VOIRIE : ARRÊTÉ PORTANT RÉGLEMENTATION PROVISOIRE </w:t>
      </w:r>
    </w:p>
    <w:p w14:paraId="2D8DE500" w14:textId="37970E4A" w:rsidR="00974A65" w:rsidRDefault="0030266D" w:rsidP="008D23DF">
      <w:pPr>
        <w:pStyle w:val="Pieddepage"/>
        <w:tabs>
          <w:tab w:val="clear" w:pos="4536"/>
          <w:tab w:val="clear" w:pos="9072"/>
        </w:tabs>
        <w:jc w:val="center"/>
        <w:rPr>
          <w:rFonts w:ascii="Calibri" w:hAnsi="Calibri" w:cs="Calibri"/>
          <w:b/>
          <w:bCs/>
          <w:sz w:val="24"/>
        </w:rPr>
      </w:pPr>
      <w:r w:rsidRPr="008D23DF">
        <w:rPr>
          <w:rFonts w:ascii="Calibri" w:hAnsi="Calibri" w:cs="Calibri"/>
          <w:b/>
          <w:bCs/>
          <w:sz w:val="24"/>
        </w:rPr>
        <w:t xml:space="preserve">DE LA CIRCULATION ET DU STATIONNEMENT ; </w:t>
      </w:r>
    </w:p>
    <w:p w14:paraId="4D4238F5" w14:textId="54D60426" w:rsidR="00974A65" w:rsidRDefault="0030266D" w:rsidP="008D23DF">
      <w:pPr>
        <w:pStyle w:val="Pieddepage"/>
        <w:tabs>
          <w:tab w:val="clear" w:pos="4536"/>
          <w:tab w:val="clear" w:pos="9072"/>
        </w:tabs>
        <w:jc w:val="center"/>
        <w:rPr>
          <w:rFonts w:ascii="Calibri" w:hAnsi="Calibri" w:cs="Calibri"/>
          <w:b/>
          <w:bCs/>
          <w:sz w:val="24"/>
        </w:rPr>
      </w:pPr>
      <w:r w:rsidRPr="008D23DF">
        <w:rPr>
          <w:rFonts w:ascii="Calibri" w:hAnsi="Calibri" w:cs="Calibri"/>
          <w:b/>
          <w:bCs/>
          <w:sz w:val="24"/>
        </w:rPr>
        <w:t xml:space="preserve">CONCERNANT </w:t>
      </w:r>
      <w:r w:rsidR="001A0380">
        <w:rPr>
          <w:rFonts w:ascii="Calibri" w:hAnsi="Calibri" w:cs="Calibri"/>
          <w:b/>
          <w:bCs/>
          <w:sz w:val="24"/>
        </w:rPr>
        <w:t>LA REALISATION D’UN B</w:t>
      </w:r>
      <w:r w:rsidR="00D86B6B">
        <w:rPr>
          <w:rFonts w:ascii="Calibri" w:hAnsi="Calibri" w:cs="Calibri"/>
          <w:b/>
          <w:bCs/>
          <w:sz w:val="24"/>
        </w:rPr>
        <w:t>RANCHEMENT D’EAU POTABLE</w:t>
      </w:r>
      <w:r w:rsidRPr="008D23DF">
        <w:rPr>
          <w:rFonts w:ascii="Calibri" w:hAnsi="Calibri" w:cs="Calibri"/>
          <w:b/>
          <w:bCs/>
          <w:sz w:val="24"/>
        </w:rPr>
        <w:t xml:space="preserve">, </w:t>
      </w:r>
    </w:p>
    <w:p w14:paraId="7B82D1EE" w14:textId="045B9050" w:rsidR="0030266D" w:rsidRPr="008D23DF" w:rsidRDefault="001A0380" w:rsidP="008D23DF">
      <w:pPr>
        <w:pStyle w:val="Pieddepage"/>
        <w:tabs>
          <w:tab w:val="clear" w:pos="4536"/>
          <w:tab w:val="clear" w:pos="9072"/>
        </w:tabs>
        <w:jc w:val="center"/>
        <w:rPr>
          <w:rFonts w:ascii="Calibri" w:hAnsi="Calibri" w:cs="Calibri"/>
          <w:b/>
          <w:bCs/>
          <w:sz w:val="24"/>
        </w:rPr>
      </w:pPr>
      <w:r>
        <w:rPr>
          <w:rFonts w:ascii="Calibri" w:hAnsi="Calibri" w:cs="Calibri"/>
          <w:b/>
          <w:bCs/>
          <w:sz w:val="24"/>
        </w:rPr>
        <w:t xml:space="preserve"> </w:t>
      </w:r>
      <w:r w:rsidR="00D86B6B">
        <w:rPr>
          <w:rFonts w:ascii="Calibri" w:hAnsi="Calibri" w:cs="Calibri"/>
          <w:b/>
          <w:bCs/>
          <w:sz w:val="24"/>
        </w:rPr>
        <w:t>Rue Mondor</w:t>
      </w:r>
      <w:r w:rsidR="00974A65">
        <w:rPr>
          <w:rFonts w:ascii="Calibri" w:hAnsi="Calibri" w:cs="Calibri"/>
          <w:b/>
          <w:bCs/>
          <w:sz w:val="24"/>
        </w:rPr>
        <w:t xml:space="preserve"> </w:t>
      </w:r>
      <w:r w:rsidR="0030266D" w:rsidRPr="008D23DF">
        <w:rPr>
          <w:rFonts w:ascii="Calibri" w:hAnsi="Calibri" w:cs="Calibri"/>
          <w:b/>
          <w:bCs/>
          <w:sz w:val="24"/>
        </w:rPr>
        <w:t>- COMMUNE DE YDES</w:t>
      </w:r>
    </w:p>
    <w:p w14:paraId="2BE2479D" w14:textId="77777777" w:rsidR="0030266D" w:rsidRDefault="0030266D">
      <w:pPr>
        <w:pStyle w:val="Pieddepage"/>
        <w:tabs>
          <w:tab w:val="clear" w:pos="4536"/>
          <w:tab w:val="clear" w:pos="9072"/>
        </w:tabs>
        <w:rPr>
          <w:rFonts w:ascii="Calibri" w:hAnsi="Calibri" w:cs="Calibri"/>
          <w:b/>
          <w:bCs/>
          <w:sz w:val="18"/>
          <w:szCs w:val="18"/>
        </w:rPr>
      </w:pPr>
    </w:p>
    <w:p w14:paraId="4D9EF698" w14:textId="77777777" w:rsidR="0030266D" w:rsidRPr="000A001A" w:rsidRDefault="0030266D" w:rsidP="0030266D">
      <w:pPr>
        <w:pStyle w:val="TableContents"/>
        <w:jc w:val="both"/>
        <w:rPr>
          <w:rFonts w:ascii="Calibri" w:eastAsia="Times New Roman" w:hAnsi="Calibri" w:cs="Calibri"/>
          <w:sz w:val="16"/>
          <w:szCs w:val="16"/>
        </w:rPr>
      </w:pPr>
      <w:r w:rsidRPr="000A001A">
        <w:rPr>
          <w:rFonts w:ascii="Calibri" w:eastAsia="Times New Roman" w:hAnsi="Calibri" w:cs="Calibri"/>
          <w:sz w:val="16"/>
          <w:szCs w:val="16"/>
        </w:rPr>
        <w:t>Le Maire d’YDES,</w:t>
      </w:r>
    </w:p>
    <w:p w14:paraId="6667142F" w14:textId="77777777" w:rsidR="0030266D" w:rsidRPr="000A001A" w:rsidRDefault="0030266D" w:rsidP="0030266D">
      <w:pPr>
        <w:pStyle w:val="Standard"/>
        <w:jc w:val="both"/>
        <w:rPr>
          <w:rFonts w:ascii="Calibri" w:hAnsi="Calibri" w:cs="Calibri"/>
          <w:sz w:val="16"/>
          <w:szCs w:val="16"/>
        </w:rPr>
      </w:pPr>
      <w:r w:rsidRPr="000A001A">
        <w:rPr>
          <w:rFonts w:ascii="Calibri" w:hAnsi="Calibri" w:cs="Calibri"/>
          <w:sz w:val="16"/>
          <w:szCs w:val="16"/>
        </w:rPr>
        <w:t>Vu la loi n° 82-213 du 2 mars 1982 modifiée relative aux droits et libertés des communes, des départements et des régions,</w:t>
      </w:r>
    </w:p>
    <w:p w14:paraId="1B7E4FA7" w14:textId="77777777" w:rsidR="0030266D" w:rsidRPr="000A001A" w:rsidRDefault="0030266D" w:rsidP="0030266D">
      <w:pPr>
        <w:pStyle w:val="Standard"/>
        <w:jc w:val="both"/>
        <w:rPr>
          <w:rFonts w:ascii="Calibri" w:hAnsi="Calibri" w:cs="Calibri"/>
          <w:sz w:val="16"/>
          <w:szCs w:val="16"/>
        </w:rPr>
      </w:pPr>
      <w:r w:rsidRPr="000A001A">
        <w:rPr>
          <w:rFonts w:ascii="Calibri" w:hAnsi="Calibri" w:cs="Calibri"/>
          <w:sz w:val="16"/>
          <w:szCs w:val="16"/>
        </w:rPr>
        <w:t>Vu le Code de la route, et notamment ses articles R.110-1, R.110-2, R.411-5, R.411-8, R.411-18 et R.411-25 à R.411-28,</w:t>
      </w:r>
    </w:p>
    <w:p w14:paraId="57C287D1" w14:textId="77777777" w:rsidR="0030266D" w:rsidRPr="000A001A" w:rsidRDefault="0030266D" w:rsidP="0030266D">
      <w:pPr>
        <w:pStyle w:val="Standard"/>
        <w:jc w:val="both"/>
        <w:rPr>
          <w:rFonts w:ascii="Calibri" w:hAnsi="Calibri" w:cs="Calibri"/>
          <w:sz w:val="16"/>
          <w:szCs w:val="16"/>
        </w:rPr>
      </w:pPr>
      <w:r w:rsidRPr="000A001A">
        <w:rPr>
          <w:rFonts w:ascii="Calibri" w:hAnsi="Calibri" w:cs="Calibri"/>
          <w:sz w:val="16"/>
          <w:szCs w:val="16"/>
        </w:rPr>
        <w:t>Vu le décret n° 86.475 du 14 mars 1986 relatif à l’exercice du pouvoir de police en matière de circulation routière et modifiant certaines dispositions du Code de la Route,</w:t>
      </w:r>
    </w:p>
    <w:p w14:paraId="5CE14812" w14:textId="77777777" w:rsidR="0030266D" w:rsidRPr="000A001A" w:rsidRDefault="0030266D" w:rsidP="0030266D">
      <w:pPr>
        <w:pStyle w:val="Standard"/>
        <w:jc w:val="both"/>
        <w:rPr>
          <w:rFonts w:ascii="Calibri" w:hAnsi="Calibri" w:cs="Calibri"/>
          <w:sz w:val="16"/>
          <w:szCs w:val="16"/>
        </w:rPr>
      </w:pPr>
      <w:r w:rsidRPr="000A001A">
        <w:rPr>
          <w:rFonts w:ascii="Calibri" w:hAnsi="Calibri" w:cs="Calibri"/>
          <w:sz w:val="16"/>
          <w:szCs w:val="16"/>
        </w:rPr>
        <w:t>Vu le Code Général des Collectivités Territoriales (C.G.C.T.), et notamment les articles L.2213-1 à L 2213-6,</w:t>
      </w:r>
    </w:p>
    <w:p w14:paraId="4996D100" w14:textId="6F00795F" w:rsidR="0030266D" w:rsidRPr="000A001A" w:rsidRDefault="0030266D" w:rsidP="0030266D">
      <w:pPr>
        <w:pStyle w:val="Standard"/>
        <w:jc w:val="both"/>
        <w:rPr>
          <w:rFonts w:ascii="Calibri" w:hAnsi="Calibri" w:cs="Calibri"/>
          <w:sz w:val="16"/>
          <w:szCs w:val="16"/>
        </w:rPr>
      </w:pPr>
      <w:r w:rsidRPr="000A001A">
        <w:rPr>
          <w:rFonts w:ascii="Calibri" w:hAnsi="Calibri" w:cs="Calibri"/>
          <w:sz w:val="16"/>
          <w:szCs w:val="16"/>
        </w:rPr>
        <w:t xml:space="preserve">Considérant que les travaux sur les voies relevant de la police du Maire, nécessitent une </w:t>
      </w:r>
      <w:r w:rsidR="00A33D9B">
        <w:rPr>
          <w:rFonts w:ascii="Calibri" w:hAnsi="Calibri" w:cs="Calibri"/>
          <w:sz w:val="16"/>
          <w:szCs w:val="16"/>
        </w:rPr>
        <w:t>coupure totale de la circulation</w:t>
      </w:r>
      <w:r w:rsidRPr="000A001A">
        <w:rPr>
          <w:rFonts w:ascii="Calibri" w:hAnsi="Calibri" w:cs="Calibri"/>
          <w:sz w:val="16"/>
          <w:szCs w:val="16"/>
        </w:rPr>
        <w:t xml:space="preserve"> au droit d</w:t>
      </w:r>
      <w:r w:rsidR="00A33D9B">
        <w:rPr>
          <w:rFonts w:ascii="Calibri" w:hAnsi="Calibri" w:cs="Calibri"/>
          <w:sz w:val="16"/>
          <w:szCs w:val="16"/>
        </w:rPr>
        <w:t>u</w:t>
      </w:r>
      <w:r w:rsidRPr="000A001A">
        <w:rPr>
          <w:rFonts w:ascii="Calibri" w:hAnsi="Calibri" w:cs="Calibri"/>
          <w:sz w:val="16"/>
          <w:szCs w:val="16"/>
        </w:rPr>
        <w:t xml:space="preserve"> chantier,</w:t>
      </w:r>
    </w:p>
    <w:p w14:paraId="39DCCD82" w14:textId="238327DA" w:rsidR="0030266D" w:rsidRPr="000A001A" w:rsidRDefault="0030266D" w:rsidP="0030266D">
      <w:pPr>
        <w:pStyle w:val="Standard"/>
        <w:jc w:val="both"/>
        <w:rPr>
          <w:rFonts w:ascii="Calibri" w:hAnsi="Calibri" w:cs="Calibri"/>
          <w:sz w:val="16"/>
          <w:szCs w:val="16"/>
        </w:rPr>
      </w:pPr>
      <w:r w:rsidRPr="000A001A">
        <w:rPr>
          <w:rFonts w:ascii="Calibri" w:hAnsi="Calibri" w:cs="Calibri"/>
          <w:sz w:val="16"/>
          <w:szCs w:val="16"/>
        </w:rPr>
        <w:t xml:space="preserve">Considérant que l’entreprise </w:t>
      </w:r>
      <w:r w:rsidR="00D86B6B">
        <w:rPr>
          <w:rFonts w:ascii="Calibri" w:hAnsi="Calibri" w:cs="Calibri"/>
          <w:sz w:val="16"/>
          <w:szCs w:val="16"/>
        </w:rPr>
        <w:t>SAS BERGHEAUD</w:t>
      </w:r>
      <w:r w:rsidR="000A001A" w:rsidRPr="000A001A">
        <w:rPr>
          <w:rFonts w:ascii="Calibri" w:hAnsi="Calibri" w:cs="Calibri" w:hint="eastAsia"/>
          <w:sz w:val="16"/>
          <w:szCs w:val="16"/>
        </w:rPr>
        <w:t xml:space="preserve"> </w:t>
      </w:r>
      <w:r w:rsidRPr="000A001A">
        <w:rPr>
          <w:rFonts w:ascii="Calibri" w:hAnsi="Calibri" w:cs="Calibri"/>
          <w:sz w:val="16"/>
          <w:szCs w:val="16"/>
        </w:rPr>
        <w:t xml:space="preserve">domicilié à </w:t>
      </w:r>
      <w:r w:rsidR="00D86B6B">
        <w:rPr>
          <w:rFonts w:ascii="Calibri" w:hAnsi="Calibri" w:cs="Calibri"/>
          <w:sz w:val="16"/>
          <w:szCs w:val="16"/>
        </w:rPr>
        <w:t xml:space="preserve">ZI Boulevard Pasteur </w:t>
      </w:r>
      <w:r w:rsidR="000A001A" w:rsidRPr="000A001A">
        <w:rPr>
          <w:rFonts w:ascii="Calibri" w:hAnsi="Calibri" w:cs="Calibri"/>
          <w:sz w:val="16"/>
          <w:szCs w:val="16"/>
        </w:rPr>
        <w:t>15</w:t>
      </w:r>
      <w:r w:rsidR="00D86B6B">
        <w:rPr>
          <w:rFonts w:ascii="Calibri" w:hAnsi="Calibri" w:cs="Calibri"/>
          <w:sz w:val="16"/>
          <w:szCs w:val="16"/>
        </w:rPr>
        <w:t>200 MAURIAC</w:t>
      </w:r>
      <w:r w:rsidRPr="000A001A">
        <w:rPr>
          <w:rFonts w:ascii="Calibri" w:hAnsi="Calibri" w:cs="Calibri"/>
          <w:sz w:val="16"/>
          <w:szCs w:val="16"/>
        </w:rPr>
        <w:t xml:space="preserve"> doit intervenir </w:t>
      </w:r>
      <w:r w:rsidR="001A0380">
        <w:rPr>
          <w:rFonts w:ascii="Calibri" w:hAnsi="Calibri" w:cs="Calibri"/>
          <w:sz w:val="16"/>
          <w:szCs w:val="16"/>
        </w:rPr>
        <w:t xml:space="preserve">au droit du </w:t>
      </w:r>
      <w:r w:rsidR="00D86B6B">
        <w:rPr>
          <w:rFonts w:ascii="Calibri" w:hAnsi="Calibri" w:cs="Calibri"/>
          <w:sz w:val="16"/>
          <w:szCs w:val="16"/>
        </w:rPr>
        <w:t>2 rue Mondor</w:t>
      </w:r>
      <w:r w:rsidR="001A0380">
        <w:rPr>
          <w:rFonts w:ascii="Calibri" w:hAnsi="Calibri" w:cs="Calibri"/>
          <w:sz w:val="16"/>
          <w:szCs w:val="16"/>
        </w:rPr>
        <w:t xml:space="preserve"> pour la réalisation d’un branchement </w:t>
      </w:r>
      <w:r w:rsidR="00D86B6B">
        <w:rPr>
          <w:rFonts w:ascii="Calibri" w:hAnsi="Calibri" w:cs="Calibri"/>
          <w:sz w:val="16"/>
          <w:szCs w:val="16"/>
        </w:rPr>
        <w:t>d’eau pluviale</w:t>
      </w:r>
      <w:r w:rsidR="00974A65" w:rsidRPr="000A001A">
        <w:rPr>
          <w:rFonts w:ascii="Calibri" w:hAnsi="Calibri" w:cs="Calibri"/>
          <w:sz w:val="16"/>
          <w:szCs w:val="16"/>
        </w:rPr>
        <w:t>.</w:t>
      </w:r>
    </w:p>
    <w:p w14:paraId="273ABC02" w14:textId="77777777" w:rsidR="00974A65" w:rsidRDefault="00974A65" w:rsidP="0030266D">
      <w:pPr>
        <w:pStyle w:val="Standard"/>
        <w:jc w:val="center"/>
        <w:rPr>
          <w:rFonts w:ascii="Calibri" w:hAnsi="Calibri" w:cs="Calibri"/>
          <w:b/>
          <w:bCs/>
          <w:u w:val="single"/>
        </w:rPr>
      </w:pPr>
    </w:p>
    <w:p w14:paraId="26731337" w14:textId="0F7C1B94" w:rsidR="0030266D" w:rsidRDefault="0030266D" w:rsidP="0030266D">
      <w:pPr>
        <w:pStyle w:val="Standard"/>
        <w:jc w:val="center"/>
        <w:rPr>
          <w:rFonts w:ascii="Calibri" w:hAnsi="Calibri" w:cs="Calibri"/>
          <w:b/>
          <w:bCs/>
          <w:u w:val="single"/>
        </w:rPr>
      </w:pPr>
      <w:r w:rsidRPr="00CD3E21">
        <w:rPr>
          <w:rFonts w:ascii="Calibri" w:hAnsi="Calibri" w:cs="Calibri"/>
          <w:b/>
          <w:bCs/>
          <w:u w:val="single"/>
        </w:rPr>
        <w:t>A R R Ê T E</w:t>
      </w:r>
    </w:p>
    <w:p w14:paraId="27B4E831" w14:textId="77777777" w:rsidR="0030266D" w:rsidRDefault="0030266D" w:rsidP="000A001A">
      <w:pPr>
        <w:pStyle w:val="Standard"/>
        <w:numPr>
          <w:ilvl w:val="0"/>
          <w:numId w:val="1"/>
        </w:numPr>
        <w:jc w:val="both"/>
        <w:rPr>
          <w:rFonts w:ascii="Calibri" w:eastAsia="Times New Roman" w:hAnsi="Calibri" w:cs="Calibri"/>
          <w:sz w:val="18"/>
          <w:szCs w:val="18"/>
        </w:rPr>
      </w:pPr>
      <w:r>
        <w:rPr>
          <w:rFonts w:ascii="Calibri" w:eastAsia="Times New Roman" w:hAnsi="Calibri" w:cs="Calibri"/>
          <w:sz w:val="18"/>
          <w:szCs w:val="18"/>
        </w:rPr>
        <w:t> </w:t>
      </w:r>
    </w:p>
    <w:p w14:paraId="623C7704" w14:textId="21DF4488" w:rsidR="0030266D" w:rsidRDefault="001A0380" w:rsidP="0030266D">
      <w:pPr>
        <w:pStyle w:val="Standard"/>
        <w:jc w:val="both"/>
        <w:rPr>
          <w:rFonts w:ascii="Calibri" w:eastAsia="Times New Roman" w:hAnsi="Calibri" w:cs="Calibri"/>
          <w:sz w:val="18"/>
          <w:szCs w:val="18"/>
        </w:rPr>
      </w:pPr>
      <w:r>
        <w:rPr>
          <w:rFonts w:ascii="Calibri" w:eastAsia="Times New Roman" w:hAnsi="Calibri" w:cs="Calibri"/>
          <w:sz w:val="18"/>
          <w:szCs w:val="18"/>
        </w:rPr>
        <w:t xml:space="preserve">A compter du </w:t>
      </w:r>
      <w:r w:rsidR="00D86B6B">
        <w:rPr>
          <w:rFonts w:ascii="Calibri" w:eastAsia="Times New Roman" w:hAnsi="Calibri" w:cs="Calibri"/>
          <w:sz w:val="18"/>
          <w:szCs w:val="18"/>
        </w:rPr>
        <w:t>16 Mars</w:t>
      </w:r>
      <w:r w:rsidR="0030266D">
        <w:rPr>
          <w:rFonts w:ascii="Calibri" w:eastAsia="Times New Roman" w:hAnsi="Calibri" w:cs="Calibri"/>
          <w:sz w:val="18"/>
          <w:szCs w:val="18"/>
        </w:rPr>
        <w:t xml:space="preserve"> 2026</w:t>
      </w:r>
      <w:r>
        <w:rPr>
          <w:rFonts w:ascii="Calibri" w:eastAsia="Times New Roman" w:hAnsi="Calibri" w:cs="Calibri"/>
          <w:sz w:val="18"/>
          <w:szCs w:val="18"/>
        </w:rPr>
        <w:t xml:space="preserve"> et pour une durée de 5 jours calendaires</w:t>
      </w:r>
      <w:r w:rsidR="0030266D">
        <w:rPr>
          <w:rFonts w:ascii="Calibri" w:eastAsia="Times New Roman" w:hAnsi="Calibri" w:cs="Calibri"/>
          <w:sz w:val="18"/>
          <w:szCs w:val="18"/>
        </w:rPr>
        <w:t xml:space="preserve">, L’entreprise </w:t>
      </w:r>
      <w:r w:rsidR="00D86B6B">
        <w:rPr>
          <w:rFonts w:ascii="Calibri" w:hAnsi="Calibri" w:cs="Calibri"/>
          <w:sz w:val="18"/>
          <w:szCs w:val="18"/>
        </w:rPr>
        <w:t>SAS BERGHEAUD</w:t>
      </w:r>
      <w:r w:rsidR="0030266D">
        <w:rPr>
          <w:rFonts w:ascii="Calibri" w:eastAsia="Times New Roman" w:hAnsi="Calibri" w:cs="Calibri"/>
          <w:sz w:val="18"/>
          <w:szCs w:val="18"/>
        </w:rPr>
        <w:t xml:space="preserve"> sera autorisée à intervenir de </w:t>
      </w:r>
      <w:r w:rsidR="000A001A">
        <w:rPr>
          <w:rFonts w:ascii="Calibri" w:eastAsia="Times New Roman" w:hAnsi="Calibri" w:cs="Calibri"/>
          <w:sz w:val="18"/>
          <w:szCs w:val="18"/>
        </w:rPr>
        <w:t>9</w:t>
      </w:r>
      <w:r w:rsidR="0030266D">
        <w:rPr>
          <w:rFonts w:ascii="Calibri" w:eastAsia="Times New Roman" w:hAnsi="Calibri" w:cs="Calibri"/>
          <w:sz w:val="18"/>
          <w:szCs w:val="18"/>
        </w:rPr>
        <w:t xml:space="preserve">h00 à </w:t>
      </w:r>
      <w:r w:rsidR="000A001A">
        <w:rPr>
          <w:rFonts w:ascii="Calibri" w:eastAsia="Times New Roman" w:hAnsi="Calibri" w:cs="Calibri"/>
          <w:sz w:val="18"/>
          <w:szCs w:val="18"/>
        </w:rPr>
        <w:t>16</w:t>
      </w:r>
      <w:r w:rsidR="0030266D">
        <w:rPr>
          <w:rFonts w:ascii="Calibri" w:eastAsia="Times New Roman" w:hAnsi="Calibri" w:cs="Calibri"/>
          <w:sz w:val="18"/>
          <w:szCs w:val="18"/>
        </w:rPr>
        <w:t xml:space="preserve">h00, </w:t>
      </w:r>
      <w:r w:rsidRPr="00D86B6B">
        <w:rPr>
          <w:rFonts w:ascii="Calibri" w:eastAsia="Times New Roman" w:hAnsi="Calibri" w:cs="Calibri"/>
          <w:sz w:val="18"/>
          <w:szCs w:val="18"/>
        </w:rPr>
        <w:t xml:space="preserve">au droit du </w:t>
      </w:r>
      <w:r w:rsidR="00D86B6B" w:rsidRPr="00D86B6B">
        <w:rPr>
          <w:rFonts w:ascii="Calibri" w:eastAsia="Times New Roman" w:hAnsi="Calibri" w:cs="Calibri"/>
          <w:sz w:val="18"/>
          <w:szCs w:val="18"/>
        </w:rPr>
        <w:t>2 rue Mondor</w:t>
      </w:r>
      <w:r w:rsidR="0030266D">
        <w:rPr>
          <w:rFonts w:ascii="Calibri" w:eastAsia="Times New Roman" w:hAnsi="Calibri" w:cs="Calibri"/>
          <w:sz w:val="18"/>
          <w:szCs w:val="18"/>
        </w:rPr>
        <w:t>, par conséquent les dispositions ci-après devront être appliquées :</w:t>
      </w:r>
    </w:p>
    <w:p w14:paraId="1E3E66B7" w14:textId="77777777" w:rsidR="00A33D9B" w:rsidRDefault="0030266D" w:rsidP="00A33D9B">
      <w:pPr>
        <w:pStyle w:val="Standard"/>
        <w:numPr>
          <w:ilvl w:val="0"/>
          <w:numId w:val="3"/>
        </w:numPr>
        <w:jc w:val="both"/>
        <w:rPr>
          <w:rFonts w:ascii="Calibri" w:eastAsia="Times New Roman" w:hAnsi="Calibri" w:cs="Calibri"/>
          <w:sz w:val="18"/>
          <w:szCs w:val="18"/>
        </w:rPr>
      </w:pPr>
      <w:r>
        <w:rPr>
          <w:rFonts w:ascii="Calibri" w:eastAsia="Times New Roman" w:hAnsi="Calibri" w:cs="Calibri"/>
          <w:sz w:val="18"/>
          <w:szCs w:val="18"/>
        </w:rPr>
        <w:t xml:space="preserve">Interdiction </w:t>
      </w:r>
      <w:r w:rsidR="00A33D9B">
        <w:rPr>
          <w:rFonts w:ascii="Calibri" w:eastAsia="Times New Roman" w:hAnsi="Calibri" w:cs="Calibri"/>
          <w:sz w:val="18"/>
          <w:szCs w:val="18"/>
        </w:rPr>
        <w:t>de circuler au droit du chantier pendant les horaires précités</w:t>
      </w:r>
      <w:r>
        <w:rPr>
          <w:rFonts w:ascii="Calibri" w:eastAsia="Times New Roman" w:hAnsi="Calibri" w:cs="Calibri"/>
          <w:sz w:val="18"/>
          <w:szCs w:val="18"/>
        </w:rPr>
        <w:t>,</w:t>
      </w:r>
    </w:p>
    <w:p w14:paraId="01572AC2" w14:textId="77777777" w:rsidR="00A33D9B" w:rsidRDefault="0030266D" w:rsidP="00A33D9B">
      <w:pPr>
        <w:pStyle w:val="Standard"/>
        <w:numPr>
          <w:ilvl w:val="0"/>
          <w:numId w:val="3"/>
        </w:numPr>
        <w:jc w:val="both"/>
        <w:rPr>
          <w:rFonts w:ascii="Calibri" w:eastAsia="Times New Roman" w:hAnsi="Calibri" w:cs="Calibri"/>
          <w:sz w:val="18"/>
          <w:szCs w:val="18"/>
        </w:rPr>
      </w:pPr>
      <w:r w:rsidRPr="00A33D9B">
        <w:rPr>
          <w:rFonts w:ascii="Calibri" w:eastAsia="Times New Roman" w:hAnsi="Calibri" w:cs="Calibri"/>
          <w:sz w:val="18"/>
          <w:szCs w:val="18"/>
        </w:rPr>
        <w:t>En toutes circonstances la circulation des secours sera assurée,</w:t>
      </w:r>
    </w:p>
    <w:p w14:paraId="56DDD9A5" w14:textId="1847460D" w:rsidR="0030266D" w:rsidRPr="00A33D9B" w:rsidRDefault="00A33D9B" w:rsidP="00A33D9B">
      <w:pPr>
        <w:pStyle w:val="Standard"/>
        <w:numPr>
          <w:ilvl w:val="0"/>
          <w:numId w:val="3"/>
        </w:numPr>
        <w:jc w:val="both"/>
        <w:rPr>
          <w:rFonts w:ascii="Calibri" w:eastAsia="Times New Roman" w:hAnsi="Calibri" w:cs="Calibri"/>
          <w:sz w:val="18"/>
          <w:szCs w:val="18"/>
        </w:rPr>
      </w:pPr>
      <w:r w:rsidRPr="00A33D9B">
        <w:rPr>
          <w:rFonts w:ascii="Calibri" w:eastAsia="Times New Roman" w:hAnsi="Calibri" w:cs="Calibri"/>
          <w:sz w:val="18"/>
          <w:szCs w:val="18"/>
        </w:rPr>
        <w:t>Rétablissement de la circulation entre 16 h et 9h00 le lendemain</w:t>
      </w:r>
      <w:r w:rsidR="0030266D" w:rsidRPr="00A33D9B">
        <w:rPr>
          <w:rFonts w:ascii="Calibri" w:eastAsia="Times New Roman" w:hAnsi="Calibri" w:cs="Calibri"/>
          <w:sz w:val="18"/>
          <w:szCs w:val="18"/>
        </w:rPr>
        <w:t>,</w:t>
      </w:r>
    </w:p>
    <w:p w14:paraId="6786E306" w14:textId="77777777" w:rsidR="0030266D" w:rsidRDefault="0030266D" w:rsidP="000A001A">
      <w:pPr>
        <w:pStyle w:val="Standard"/>
        <w:numPr>
          <w:ilvl w:val="0"/>
          <w:numId w:val="1"/>
        </w:numPr>
        <w:jc w:val="both"/>
        <w:rPr>
          <w:rFonts w:ascii="Calibri" w:eastAsia="Times New Roman" w:hAnsi="Calibri" w:cs="Calibri"/>
          <w:sz w:val="18"/>
          <w:szCs w:val="18"/>
        </w:rPr>
      </w:pPr>
      <w:r>
        <w:rPr>
          <w:rFonts w:ascii="Calibri" w:eastAsia="Times New Roman" w:hAnsi="Calibri" w:cs="Calibri"/>
          <w:sz w:val="18"/>
          <w:szCs w:val="18"/>
        </w:rPr>
        <w:t> </w:t>
      </w:r>
    </w:p>
    <w:p w14:paraId="3CC059C9" w14:textId="3D613157" w:rsidR="0030266D" w:rsidRDefault="0030266D" w:rsidP="0030266D">
      <w:pPr>
        <w:pStyle w:val="Standard"/>
        <w:jc w:val="both"/>
        <w:rPr>
          <w:rFonts w:ascii="Calibri" w:eastAsia="Times New Roman" w:hAnsi="Calibri" w:cs="Calibri"/>
          <w:sz w:val="18"/>
          <w:szCs w:val="18"/>
        </w:rPr>
      </w:pPr>
      <w:r>
        <w:rPr>
          <w:rFonts w:ascii="Calibri" w:eastAsia="Times New Roman" w:hAnsi="Calibri" w:cs="Calibri"/>
          <w:sz w:val="18"/>
          <w:szCs w:val="18"/>
        </w:rPr>
        <w:t>Les restrictions de circulation</w:t>
      </w:r>
      <w:r w:rsidR="00A33D9B">
        <w:rPr>
          <w:rFonts w:ascii="Calibri" w:eastAsia="Times New Roman" w:hAnsi="Calibri" w:cs="Calibri"/>
          <w:sz w:val="18"/>
          <w:szCs w:val="18"/>
        </w:rPr>
        <w:t xml:space="preserve"> et les déviations</w:t>
      </w:r>
      <w:r>
        <w:rPr>
          <w:rFonts w:ascii="Calibri" w:eastAsia="Times New Roman" w:hAnsi="Calibri" w:cs="Calibri"/>
          <w:sz w:val="18"/>
          <w:szCs w:val="18"/>
        </w:rPr>
        <w:t xml:space="preserve"> seront annoncées aux usagés par une signalisation verticale implanté par l’entreprise chargée des travaux, située de part et d’autre de la zone concernée. Cette signalisation devra être occulté pendant les périodes sans restriction et éclairée de nuit dans le cas contraire.</w:t>
      </w:r>
    </w:p>
    <w:p w14:paraId="3A41507B" w14:textId="77777777" w:rsidR="0030266D" w:rsidRDefault="0030266D" w:rsidP="000A001A">
      <w:pPr>
        <w:pStyle w:val="Standard"/>
        <w:numPr>
          <w:ilvl w:val="0"/>
          <w:numId w:val="1"/>
        </w:numPr>
        <w:jc w:val="both"/>
        <w:rPr>
          <w:rFonts w:ascii="Calibri" w:eastAsia="Times New Roman" w:hAnsi="Calibri" w:cs="Calibri"/>
          <w:sz w:val="18"/>
          <w:szCs w:val="18"/>
        </w:rPr>
      </w:pPr>
      <w:r>
        <w:rPr>
          <w:rFonts w:ascii="Calibri" w:eastAsia="Times New Roman" w:hAnsi="Calibri" w:cs="Calibri"/>
          <w:sz w:val="18"/>
          <w:szCs w:val="18"/>
        </w:rPr>
        <w:t> </w:t>
      </w:r>
    </w:p>
    <w:p w14:paraId="76B95E10" w14:textId="77777777" w:rsidR="0030266D" w:rsidRDefault="0030266D" w:rsidP="0030266D">
      <w:pPr>
        <w:pStyle w:val="Standard"/>
        <w:jc w:val="both"/>
        <w:rPr>
          <w:rFonts w:ascii="Calibri" w:eastAsia="Times New Roman" w:hAnsi="Calibri" w:cs="Calibri"/>
          <w:sz w:val="18"/>
          <w:szCs w:val="18"/>
        </w:rPr>
      </w:pPr>
      <w:r>
        <w:rPr>
          <w:rFonts w:ascii="Calibri" w:eastAsia="Times New Roman" w:hAnsi="Calibri" w:cs="Calibri"/>
          <w:sz w:val="18"/>
          <w:szCs w:val="18"/>
        </w:rPr>
        <w:t>L’entreprise exécutant les travaux aura la charge de la signalisation temporaire du chantier sur le domaine public. Elle sera responsable des conséquences pouvant résulter d’un défaut ou d’une insuffisance de cette signalisation. Cette dernière sera conforme aux schémas du manuel de chef de chantier en vigueur manuel élaboré par le service d’Études Techniques des Routes et Autoroutes.</w:t>
      </w:r>
    </w:p>
    <w:p w14:paraId="405A94C8" w14:textId="77777777" w:rsidR="0030266D" w:rsidRDefault="0030266D" w:rsidP="000A001A">
      <w:pPr>
        <w:pStyle w:val="Standard"/>
        <w:numPr>
          <w:ilvl w:val="0"/>
          <w:numId w:val="1"/>
        </w:numPr>
        <w:jc w:val="both"/>
        <w:rPr>
          <w:rFonts w:ascii="Calibri" w:eastAsia="Times New Roman" w:hAnsi="Calibri" w:cs="Calibri"/>
          <w:sz w:val="18"/>
          <w:szCs w:val="18"/>
        </w:rPr>
      </w:pPr>
      <w:r>
        <w:rPr>
          <w:rFonts w:ascii="Calibri" w:eastAsia="Times New Roman" w:hAnsi="Calibri" w:cs="Calibri"/>
          <w:sz w:val="18"/>
          <w:szCs w:val="18"/>
        </w:rPr>
        <w:t> </w:t>
      </w:r>
    </w:p>
    <w:p w14:paraId="6E0A97FE" w14:textId="77777777" w:rsidR="0030266D" w:rsidRDefault="0030266D" w:rsidP="0030266D">
      <w:pPr>
        <w:pStyle w:val="Standard"/>
        <w:jc w:val="both"/>
        <w:rPr>
          <w:rFonts w:ascii="Calibri" w:eastAsia="Times New Roman" w:hAnsi="Calibri" w:cs="Calibri"/>
          <w:sz w:val="18"/>
          <w:szCs w:val="18"/>
        </w:rPr>
      </w:pPr>
      <w:r>
        <w:rPr>
          <w:rFonts w:ascii="Calibri" w:eastAsia="Times New Roman" w:hAnsi="Calibri" w:cs="Calibri"/>
          <w:sz w:val="18"/>
          <w:szCs w:val="18"/>
        </w:rPr>
        <w:t>Le présent arrêté sera publié et affiché conformément à la réglementation en vigueur et dans la commune d’YDES.</w:t>
      </w:r>
    </w:p>
    <w:p w14:paraId="2775D539" w14:textId="77777777" w:rsidR="0030266D" w:rsidRDefault="0030266D" w:rsidP="000A001A">
      <w:pPr>
        <w:pStyle w:val="Standard"/>
        <w:numPr>
          <w:ilvl w:val="0"/>
          <w:numId w:val="1"/>
        </w:numPr>
        <w:jc w:val="both"/>
        <w:rPr>
          <w:rFonts w:ascii="Calibri" w:eastAsia="Times New Roman" w:hAnsi="Calibri" w:cs="Calibri"/>
          <w:sz w:val="18"/>
          <w:szCs w:val="18"/>
        </w:rPr>
      </w:pPr>
      <w:r>
        <w:rPr>
          <w:rFonts w:ascii="Calibri" w:eastAsia="Times New Roman" w:hAnsi="Calibri" w:cs="Calibri"/>
          <w:sz w:val="18"/>
          <w:szCs w:val="18"/>
        </w:rPr>
        <w:t> </w:t>
      </w:r>
    </w:p>
    <w:p w14:paraId="6E81BF8D" w14:textId="77777777" w:rsidR="0030266D" w:rsidRDefault="0030266D" w:rsidP="0030266D">
      <w:pPr>
        <w:pStyle w:val="Standard"/>
        <w:jc w:val="both"/>
        <w:rPr>
          <w:rFonts w:ascii="Calibri" w:eastAsia="Times New Roman" w:hAnsi="Calibri" w:cs="Calibri"/>
          <w:sz w:val="18"/>
          <w:szCs w:val="18"/>
        </w:rPr>
      </w:pPr>
      <w:r>
        <w:rPr>
          <w:rFonts w:ascii="Calibri" w:eastAsia="Times New Roman" w:hAnsi="Calibri" w:cs="Calibri"/>
          <w:sz w:val="18"/>
          <w:szCs w:val="18"/>
        </w:rPr>
        <w:t>Conformément à l’article R.421-1 du Code de Justice administrative, le présent arrêté pourra faire l’objet d’un recours contentieux devant le Tribunal administratif de CLERMONT-FERRAND dans un délai de deux mois à compter de sa date de publication.</w:t>
      </w:r>
    </w:p>
    <w:p w14:paraId="029E67E2" w14:textId="77777777" w:rsidR="0030266D" w:rsidRDefault="0030266D" w:rsidP="000A001A">
      <w:pPr>
        <w:pStyle w:val="Standard"/>
        <w:numPr>
          <w:ilvl w:val="0"/>
          <w:numId w:val="1"/>
        </w:numPr>
        <w:jc w:val="both"/>
        <w:rPr>
          <w:rFonts w:ascii="Calibri" w:eastAsia="Times New Roman" w:hAnsi="Calibri" w:cs="Calibri"/>
          <w:sz w:val="18"/>
          <w:szCs w:val="18"/>
        </w:rPr>
      </w:pPr>
      <w:r>
        <w:rPr>
          <w:rFonts w:ascii="Calibri" w:eastAsia="Times New Roman" w:hAnsi="Calibri" w:cs="Calibri"/>
          <w:sz w:val="18"/>
          <w:szCs w:val="18"/>
        </w:rPr>
        <w:t> </w:t>
      </w:r>
    </w:p>
    <w:p w14:paraId="1203ECB2" w14:textId="77777777" w:rsidR="0030266D" w:rsidRDefault="0030266D" w:rsidP="0030266D">
      <w:pPr>
        <w:pStyle w:val="Standard"/>
        <w:jc w:val="both"/>
        <w:rPr>
          <w:rFonts w:ascii="Calibri" w:eastAsia="Times New Roman" w:hAnsi="Calibri" w:cs="Calibri"/>
          <w:sz w:val="18"/>
          <w:szCs w:val="18"/>
        </w:rPr>
      </w:pPr>
      <w:r>
        <w:rPr>
          <w:rFonts w:ascii="Calibri" w:eastAsia="Times New Roman" w:hAnsi="Calibri" w:cs="Calibri"/>
          <w:sz w:val="18"/>
          <w:szCs w:val="18"/>
        </w:rPr>
        <w:t>Ampliation du présent arrêté sera adressée</w:t>
      </w:r>
    </w:p>
    <w:p w14:paraId="3B9C26DC" w14:textId="77777777" w:rsidR="0030266D" w:rsidRDefault="0030266D" w:rsidP="0030266D">
      <w:pPr>
        <w:pStyle w:val="Standard"/>
        <w:jc w:val="both"/>
        <w:rPr>
          <w:rFonts w:ascii="Calibri" w:eastAsia="Times New Roman" w:hAnsi="Calibri" w:cs="Calibri"/>
          <w:sz w:val="18"/>
          <w:szCs w:val="18"/>
        </w:rPr>
      </w:pPr>
      <w:r>
        <w:rPr>
          <w:rFonts w:ascii="Calibri" w:eastAsia="Times New Roman" w:hAnsi="Calibri" w:cs="Calibri"/>
          <w:sz w:val="18"/>
          <w:szCs w:val="18"/>
        </w:rPr>
        <w:t>- Monsieur le Commandant de la Communauté de Brigades de Gendarmerie d’YDES</w:t>
      </w:r>
    </w:p>
    <w:p w14:paraId="708B8742" w14:textId="77777777" w:rsidR="0030266D" w:rsidRDefault="0030266D" w:rsidP="0030266D">
      <w:pPr>
        <w:pStyle w:val="Standard"/>
        <w:jc w:val="both"/>
        <w:rPr>
          <w:rFonts w:ascii="Calibri" w:eastAsia="Times New Roman" w:hAnsi="Calibri" w:cs="Calibri"/>
          <w:sz w:val="18"/>
          <w:szCs w:val="18"/>
        </w:rPr>
      </w:pPr>
      <w:r>
        <w:rPr>
          <w:rFonts w:ascii="Calibri" w:eastAsia="Times New Roman" w:hAnsi="Calibri" w:cs="Calibri"/>
          <w:sz w:val="18"/>
          <w:szCs w:val="18"/>
        </w:rPr>
        <w:t>- Monsieur le Chef de Centre des Sapeurs-Pompiers du Centre de Secours d’YDES,</w:t>
      </w:r>
    </w:p>
    <w:p w14:paraId="33D0D7CD" w14:textId="36399B85" w:rsidR="0030266D" w:rsidRDefault="0030266D" w:rsidP="0030266D">
      <w:pPr>
        <w:pStyle w:val="Standard"/>
        <w:jc w:val="both"/>
        <w:rPr>
          <w:rFonts w:ascii="Calibri" w:eastAsia="Times New Roman" w:hAnsi="Calibri" w:cs="Calibri"/>
          <w:sz w:val="18"/>
          <w:szCs w:val="18"/>
        </w:rPr>
      </w:pPr>
      <w:r>
        <w:rPr>
          <w:rFonts w:ascii="Calibri" w:eastAsia="Times New Roman" w:hAnsi="Calibri" w:cs="Calibri"/>
          <w:sz w:val="18"/>
          <w:szCs w:val="18"/>
        </w:rPr>
        <w:t xml:space="preserve">- L’entreprise </w:t>
      </w:r>
      <w:r w:rsidR="001A0380">
        <w:rPr>
          <w:rFonts w:ascii="Calibri" w:hAnsi="Calibri" w:cs="Calibri"/>
          <w:sz w:val="18"/>
          <w:szCs w:val="18"/>
        </w:rPr>
        <w:t>RMCL</w:t>
      </w:r>
      <w:r w:rsidR="000A001A">
        <w:rPr>
          <w:rFonts w:ascii="Calibri" w:eastAsia="Times New Roman" w:hAnsi="Calibri" w:cs="Calibri"/>
          <w:sz w:val="18"/>
          <w:szCs w:val="18"/>
        </w:rPr>
        <w:t xml:space="preserve"> </w:t>
      </w:r>
      <w:r>
        <w:rPr>
          <w:rFonts w:ascii="Calibri" w:eastAsia="Times New Roman" w:hAnsi="Calibri" w:cs="Calibri"/>
          <w:sz w:val="18"/>
          <w:szCs w:val="18"/>
        </w:rPr>
        <w:t>chargés, chacun en ce qui le concerne, d’en assurer l’exécution.</w:t>
      </w:r>
    </w:p>
    <w:p w14:paraId="2C897324" w14:textId="77777777" w:rsidR="0030266D" w:rsidRDefault="0030266D" w:rsidP="0030266D">
      <w:pPr>
        <w:pStyle w:val="Standard"/>
        <w:jc w:val="both"/>
        <w:rPr>
          <w:rFonts w:ascii="Calibri" w:eastAsia="Times New Roman" w:hAnsi="Calibri" w:cs="Calibri"/>
          <w:sz w:val="18"/>
          <w:szCs w:val="18"/>
        </w:rPr>
      </w:pPr>
    </w:p>
    <w:p w14:paraId="1B8AC0B5" w14:textId="77777777" w:rsidR="00974A65" w:rsidRDefault="00974A65" w:rsidP="0030266D">
      <w:pPr>
        <w:pStyle w:val="Standard"/>
        <w:ind w:left="5672"/>
        <w:jc w:val="both"/>
        <w:rPr>
          <w:rFonts w:ascii="Calibri" w:eastAsia="Times New Roman" w:hAnsi="Calibri" w:cs="Calibri"/>
          <w:sz w:val="18"/>
          <w:szCs w:val="18"/>
        </w:rPr>
      </w:pPr>
    </w:p>
    <w:p w14:paraId="32FD1FAF" w14:textId="77777777" w:rsidR="00974A65" w:rsidRDefault="00974A65" w:rsidP="0030266D">
      <w:pPr>
        <w:pStyle w:val="Standard"/>
        <w:ind w:left="5672"/>
        <w:jc w:val="both"/>
        <w:rPr>
          <w:rFonts w:ascii="Calibri" w:eastAsia="Times New Roman" w:hAnsi="Calibri" w:cs="Calibri"/>
          <w:sz w:val="18"/>
          <w:szCs w:val="18"/>
        </w:rPr>
      </w:pPr>
    </w:p>
    <w:p w14:paraId="6DF3B1CE" w14:textId="51860C3E" w:rsidR="0030266D" w:rsidRDefault="0030266D" w:rsidP="0030266D">
      <w:pPr>
        <w:pStyle w:val="Standard"/>
        <w:ind w:left="5672"/>
        <w:jc w:val="both"/>
        <w:rPr>
          <w:rFonts w:ascii="Calibri" w:eastAsia="Times New Roman" w:hAnsi="Calibri" w:cs="Calibri"/>
          <w:sz w:val="18"/>
          <w:szCs w:val="18"/>
        </w:rPr>
      </w:pPr>
      <w:r>
        <w:rPr>
          <w:rFonts w:ascii="Calibri" w:eastAsia="Times New Roman" w:hAnsi="Calibri" w:cs="Calibri"/>
          <w:sz w:val="18"/>
          <w:szCs w:val="18"/>
        </w:rPr>
        <w:t xml:space="preserve">YDES, le </w:t>
      </w:r>
      <w:r w:rsidR="00D86B6B">
        <w:rPr>
          <w:rFonts w:ascii="Calibri" w:eastAsia="Times New Roman" w:hAnsi="Calibri" w:cs="Calibri"/>
          <w:sz w:val="18"/>
          <w:szCs w:val="18"/>
        </w:rPr>
        <w:t>12 mars</w:t>
      </w:r>
      <w:r w:rsidR="00974A65">
        <w:rPr>
          <w:rFonts w:ascii="Calibri" w:eastAsia="Times New Roman" w:hAnsi="Calibri" w:cs="Calibri"/>
          <w:sz w:val="18"/>
          <w:szCs w:val="18"/>
        </w:rPr>
        <w:t xml:space="preserve"> 2026</w:t>
      </w:r>
    </w:p>
    <w:p w14:paraId="38F91FFA" w14:textId="77777777" w:rsidR="0030266D" w:rsidRDefault="0030266D" w:rsidP="0030266D">
      <w:pPr>
        <w:pStyle w:val="Standard"/>
        <w:ind w:left="5672"/>
        <w:jc w:val="both"/>
        <w:rPr>
          <w:rFonts w:ascii="Calibri" w:eastAsia="Times New Roman" w:hAnsi="Calibri" w:cs="Calibri"/>
          <w:sz w:val="18"/>
          <w:szCs w:val="18"/>
        </w:rPr>
      </w:pPr>
      <w:r>
        <w:rPr>
          <w:rFonts w:ascii="Calibri" w:eastAsia="Times New Roman" w:hAnsi="Calibri" w:cs="Calibri"/>
          <w:sz w:val="18"/>
          <w:szCs w:val="18"/>
        </w:rPr>
        <w:t>Le Maire,</w:t>
      </w:r>
    </w:p>
    <w:p w14:paraId="484C8247" w14:textId="77777777" w:rsidR="0030266D" w:rsidRDefault="0030266D" w:rsidP="0030266D">
      <w:pPr>
        <w:pStyle w:val="Standard"/>
        <w:ind w:left="5672"/>
        <w:jc w:val="both"/>
        <w:rPr>
          <w:rFonts w:ascii="Calibri" w:eastAsia="Times New Roman" w:hAnsi="Calibri" w:cs="Calibri"/>
          <w:sz w:val="18"/>
          <w:szCs w:val="18"/>
        </w:rPr>
      </w:pPr>
      <w:r>
        <w:rPr>
          <w:rFonts w:ascii="Calibri" w:eastAsia="Times New Roman" w:hAnsi="Calibri" w:cs="Calibri"/>
          <w:sz w:val="18"/>
          <w:szCs w:val="18"/>
        </w:rPr>
        <w:t>Alain DELAGE</w:t>
      </w:r>
    </w:p>
    <w:p w14:paraId="331E24B5" w14:textId="32043A1A" w:rsidR="0030266D" w:rsidRDefault="008D23DF" w:rsidP="008D23DF">
      <w:pPr>
        <w:pStyle w:val="Pieddepage"/>
        <w:tabs>
          <w:tab w:val="clear" w:pos="4536"/>
          <w:tab w:val="clear" w:pos="9072"/>
        </w:tabs>
        <w:jc w:val="center"/>
      </w:pPr>
      <w:r>
        <w:t xml:space="preserve">                                                                                       </w:t>
      </w:r>
      <w:r w:rsidR="0030266D">
        <w:rPr>
          <w:noProof/>
          <w:sz w:val="16"/>
          <w:szCs w:val="16"/>
          <w:lang w:eastAsia="fr-FR" w:bidi="ar-SA"/>
        </w:rPr>
        <w:drawing>
          <wp:inline distT="0" distB="0" distL="0" distR="0" wp14:anchorId="1FDAF111" wp14:editId="1E3EECD4">
            <wp:extent cx="2004060" cy="990600"/>
            <wp:effectExtent l="0" t="0" r="0" b="0"/>
            <wp:docPr id="963517227" name="Image 1" descr="sig gra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04788" cy="990960"/>
                    </a:xfrm>
                    <a:prstGeom prst="rect">
                      <a:avLst/>
                    </a:prstGeom>
                    <a:noFill/>
                    <a:ln>
                      <a:noFill/>
                      <a:prstDash/>
                    </a:ln>
                  </pic:spPr>
                </pic:pic>
              </a:graphicData>
            </a:graphic>
          </wp:inline>
        </w:drawing>
      </w:r>
    </w:p>
    <w:sectPr w:rsidR="0030266D" w:rsidSect="0030266D">
      <w:headerReference w:type="default" r:id="rId8"/>
      <w:pgSz w:w="11906" w:h="16838"/>
      <w:pgMar w:top="567" w:right="1134" w:bottom="567" w:left="1134"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6E55" w14:textId="77777777" w:rsidR="00A51297" w:rsidRDefault="00A51297">
      <w:pPr>
        <w:rPr>
          <w:rFonts w:hint="eastAsia"/>
        </w:rPr>
      </w:pPr>
      <w:r>
        <w:separator/>
      </w:r>
    </w:p>
  </w:endnote>
  <w:endnote w:type="continuationSeparator" w:id="0">
    <w:p w14:paraId="53F4A825" w14:textId="77777777" w:rsidR="00A51297" w:rsidRDefault="00A512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20FD" w14:textId="77777777" w:rsidR="00A51297" w:rsidRDefault="00A51297">
      <w:pPr>
        <w:rPr>
          <w:rFonts w:hint="eastAsia"/>
        </w:rPr>
      </w:pPr>
      <w:r>
        <w:rPr>
          <w:color w:val="000000"/>
        </w:rPr>
        <w:separator/>
      </w:r>
    </w:p>
  </w:footnote>
  <w:footnote w:type="continuationSeparator" w:id="0">
    <w:p w14:paraId="4D0678A3" w14:textId="77777777" w:rsidR="00A51297" w:rsidRDefault="00A5129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9"/>
      <w:gridCol w:w="7069"/>
    </w:tblGrid>
    <w:tr w:rsidR="007E3E71" w14:paraId="29FBFC9F" w14:textId="77777777" w:rsidTr="0030266D">
      <w:trPr>
        <w:trHeight w:val="1572"/>
        <w:tblHeader/>
      </w:trPr>
      <w:tc>
        <w:tcPr>
          <w:tcW w:w="2549" w:type="dxa"/>
          <w:tcMar>
            <w:top w:w="55" w:type="dxa"/>
            <w:left w:w="55" w:type="dxa"/>
            <w:bottom w:w="55" w:type="dxa"/>
            <w:right w:w="55" w:type="dxa"/>
          </w:tcMar>
        </w:tcPr>
        <w:p w14:paraId="77A2F1B9" w14:textId="77777777" w:rsidR="008D23DF" w:rsidRDefault="008D23DF">
          <w:pPr>
            <w:pStyle w:val="Pieddepage"/>
            <w:tabs>
              <w:tab w:val="clear" w:pos="4536"/>
              <w:tab w:val="clear" w:pos="9072"/>
            </w:tabs>
            <w:jc w:val="center"/>
            <w:rPr>
              <w:rFonts w:ascii="Liberation Serif" w:hAnsi="Liberation Serif"/>
              <w:i/>
              <w:iCs/>
              <w:sz w:val="16"/>
              <w:szCs w:val="16"/>
            </w:rPr>
          </w:pPr>
          <w:r>
            <w:rPr>
              <w:rFonts w:ascii="Liberation Serif" w:hAnsi="Liberation Serif"/>
              <w:i/>
              <w:iCs/>
              <w:sz w:val="16"/>
              <w:szCs w:val="16"/>
            </w:rPr>
            <w:t>République Française</w:t>
          </w:r>
        </w:p>
        <w:p w14:paraId="41203C38" w14:textId="77777777" w:rsidR="008D23DF" w:rsidRDefault="008D23DF">
          <w:pPr>
            <w:pStyle w:val="Pieddepage"/>
            <w:tabs>
              <w:tab w:val="clear" w:pos="4536"/>
              <w:tab w:val="clear" w:pos="9072"/>
            </w:tabs>
            <w:jc w:val="center"/>
            <w:rPr>
              <w:rFonts w:ascii="Liberation Serif" w:hAnsi="Liberation Serif"/>
              <w:i/>
              <w:iCs/>
              <w:sz w:val="16"/>
              <w:szCs w:val="16"/>
            </w:rPr>
          </w:pPr>
          <w:r>
            <w:rPr>
              <w:rFonts w:ascii="Liberation Serif" w:hAnsi="Liberation Serif"/>
              <w:i/>
              <w:iCs/>
              <w:sz w:val="16"/>
              <w:szCs w:val="16"/>
            </w:rPr>
            <w:t>Liberté – Égalité - Fraternité</w:t>
          </w:r>
        </w:p>
        <w:p w14:paraId="0CB30D7C" w14:textId="77777777" w:rsidR="008D23DF" w:rsidRDefault="008D23DF">
          <w:pPr>
            <w:pStyle w:val="Pieddepage"/>
            <w:tabs>
              <w:tab w:val="clear" w:pos="4536"/>
              <w:tab w:val="clear" w:pos="9072"/>
            </w:tabs>
            <w:jc w:val="center"/>
            <w:rPr>
              <w:rFonts w:ascii="Liberation Serif" w:hAnsi="Liberation Serif"/>
              <w:b/>
              <w:bCs/>
              <w:sz w:val="16"/>
              <w:szCs w:val="16"/>
            </w:rPr>
          </w:pPr>
        </w:p>
        <w:p w14:paraId="4C18F90E" w14:textId="77777777" w:rsidR="008D23DF" w:rsidRDefault="008D23DF">
          <w:pPr>
            <w:pStyle w:val="Pieddepage"/>
            <w:tabs>
              <w:tab w:val="clear" w:pos="4536"/>
              <w:tab w:val="clear" w:pos="9072"/>
            </w:tabs>
            <w:jc w:val="center"/>
            <w:rPr>
              <w:rFonts w:ascii="Liberation Serif" w:hAnsi="Liberation Serif"/>
              <w:sz w:val="16"/>
              <w:szCs w:val="16"/>
            </w:rPr>
          </w:pPr>
          <w:r>
            <w:rPr>
              <w:rFonts w:ascii="Liberation Serif" w:hAnsi="Liberation Serif"/>
              <w:sz w:val="16"/>
              <w:szCs w:val="16"/>
            </w:rPr>
            <w:t>DÉPARTEMENT DU CANTAL</w:t>
          </w:r>
        </w:p>
        <w:p w14:paraId="751771F6" w14:textId="77777777" w:rsidR="008D23DF" w:rsidRDefault="008D23DF">
          <w:pPr>
            <w:pStyle w:val="Pieddepage"/>
            <w:tabs>
              <w:tab w:val="clear" w:pos="4536"/>
              <w:tab w:val="clear" w:pos="9072"/>
            </w:tabs>
            <w:jc w:val="center"/>
            <w:rPr>
              <w:rFonts w:ascii="Liberation Serif" w:hAnsi="Liberation Serif"/>
              <w:sz w:val="16"/>
              <w:szCs w:val="16"/>
            </w:rPr>
          </w:pPr>
          <w:r>
            <w:rPr>
              <w:rFonts w:ascii="Liberation Serif" w:hAnsi="Liberation Serif"/>
              <w:sz w:val="16"/>
              <w:szCs w:val="16"/>
            </w:rPr>
            <w:t>---------------------------------- ARRONDISSEMENT DE MAURIAC</w:t>
          </w:r>
        </w:p>
        <w:p w14:paraId="1F7BEF71" w14:textId="77777777" w:rsidR="008D23DF" w:rsidRDefault="008D23DF">
          <w:pPr>
            <w:pStyle w:val="Pieddepage"/>
            <w:tabs>
              <w:tab w:val="clear" w:pos="4536"/>
              <w:tab w:val="clear" w:pos="9072"/>
            </w:tabs>
            <w:jc w:val="center"/>
            <w:rPr>
              <w:rFonts w:ascii="Liberation Serif" w:hAnsi="Liberation Serif"/>
              <w:sz w:val="16"/>
              <w:szCs w:val="16"/>
            </w:rPr>
          </w:pPr>
          <w:r>
            <w:rPr>
              <w:rFonts w:ascii="Liberation Serif" w:hAnsi="Liberation Serif"/>
              <w:sz w:val="16"/>
              <w:szCs w:val="16"/>
            </w:rPr>
            <w:t>----------------------------------</w:t>
          </w:r>
        </w:p>
        <w:p w14:paraId="709D8C4D" w14:textId="77777777" w:rsidR="008D23DF" w:rsidRDefault="008D23DF">
          <w:pPr>
            <w:pStyle w:val="Pieddepage"/>
            <w:tabs>
              <w:tab w:val="clear" w:pos="4536"/>
              <w:tab w:val="clear" w:pos="9072"/>
            </w:tabs>
            <w:jc w:val="center"/>
          </w:pPr>
          <w:r>
            <w:rPr>
              <w:rFonts w:ascii="Liberation Serif" w:hAnsi="Liberation Serif"/>
              <w:sz w:val="16"/>
              <w:szCs w:val="16"/>
            </w:rPr>
            <w:t>CANTON DE YDES</w:t>
          </w:r>
        </w:p>
      </w:tc>
      <w:tc>
        <w:tcPr>
          <w:tcW w:w="7069" w:type="dxa"/>
          <w:tcMar>
            <w:top w:w="55" w:type="dxa"/>
            <w:left w:w="55" w:type="dxa"/>
            <w:bottom w:w="55" w:type="dxa"/>
            <w:right w:w="55" w:type="dxa"/>
          </w:tcMar>
        </w:tcPr>
        <w:p w14:paraId="1E8897ED" w14:textId="77777777" w:rsidR="001B49A5" w:rsidRDefault="008D23DF" w:rsidP="001B49A5">
          <w:pPr>
            <w:pStyle w:val="Standard"/>
            <w:jc w:val="center"/>
            <w:rPr>
              <w:rFonts w:hint="eastAsia"/>
              <w:b/>
              <w:sz w:val="44"/>
              <w:szCs w:val="44"/>
            </w:rPr>
          </w:pPr>
          <w:r>
            <w:rPr>
              <w:b/>
              <w:sz w:val="44"/>
              <w:szCs w:val="44"/>
            </w:rPr>
            <w:t>MAIRIE D’YDES</w:t>
          </w:r>
        </w:p>
        <w:p w14:paraId="6801F480" w14:textId="77777777" w:rsidR="008D23DF" w:rsidRDefault="008D23DF" w:rsidP="001B49A5">
          <w:pPr>
            <w:pStyle w:val="Standard"/>
            <w:jc w:val="center"/>
            <w:rPr>
              <w:rFonts w:ascii="Arial" w:hAnsi="Arial" w:cs="Arial"/>
              <w:b/>
              <w:sz w:val="20"/>
              <w:szCs w:val="20"/>
            </w:rPr>
          </w:pPr>
          <w:r>
            <w:rPr>
              <w:rFonts w:ascii="Wingdings" w:eastAsia="Wingdings" w:hAnsi="Wingdings" w:cs="Wingdings"/>
              <w:b/>
              <w:sz w:val="20"/>
              <w:szCs w:val="20"/>
            </w:rPr>
            <w:t></w:t>
          </w:r>
          <w:r>
            <w:rPr>
              <w:rFonts w:ascii="Arial" w:eastAsia="Arial" w:hAnsi="Arial" w:cs="Arial"/>
              <w:b/>
              <w:bCs/>
              <w:sz w:val="20"/>
              <w:szCs w:val="20"/>
            </w:rPr>
            <w:t xml:space="preserve"> </w:t>
          </w:r>
          <w:r>
            <w:rPr>
              <w:rFonts w:ascii="Arial" w:hAnsi="Arial" w:cs="Arial"/>
              <w:b/>
              <w:sz w:val="20"/>
              <w:szCs w:val="20"/>
            </w:rPr>
            <w:t>04 71 40 82 51 - Fax 04 71 67 91 75</w:t>
          </w:r>
        </w:p>
        <w:p w14:paraId="61C0E76D" w14:textId="77777777" w:rsidR="0030266D" w:rsidRDefault="0030266D" w:rsidP="001B49A5">
          <w:pPr>
            <w:pStyle w:val="Standard"/>
            <w:jc w:val="center"/>
            <w:rPr>
              <w:rFonts w:ascii="Arial" w:hAnsi="Arial" w:cs="Arial"/>
              <w:b/>
              <w:sz w:val="20"/>
              <w:szCs w:val="20"/>
            </w:rPr>
          </w:pPr>
        </w:p>
        <w:p w14:paraId="4F167C53" w14:textId="70661717" w:rsidR="0030266D" w:rsidRDefault="0030266D" w:rsidP="001B49A5">
          <w:pPr>
            <w:pStyle w:val="Standard"/>
            <w:jc w:val="center"/>
            <w:rPr>
              <w:rFonts w:ascii="Arial" w:hAnsi="Arial" w:cs="Arial"/>
              <w:b/>
              <w:sz w:val="20"/>
              <w:szCs w:val="20"/>
            </w:rPr>
          </w:pPr>
          <w:r>
            <w:t>EXTRAIT DU REGISTRE DES ARRÊT</w:t>
          </w:r>
          <w:r>
            <w:rPr>
              <w:rFonts w:eastAsia="Times New Roman" w:cs="Arial"/>
            </w:rPr>
            <w:t>É</w:t>
          </w:r>
          <w:r>
            <w:t>S DU MAIRE</w:t>
          </w:r>
        </w:p>
        <w:p w14:paraId="47913DC8" w14:textId="7F7AA13D" w:rsidR="0030266D" w:rsidRDefault="0030266D" w:rsidP="001B49A5">
          <w:pPr>
            <w:pStyle w:val="Standard"/>
            <w:jc w:val="center"/>
            <w:rPr>
              <w:rFonts w:hint="eastAsia"/>
            </w:rPr>
          </w:pPr>
        </w:p>
      </w:tc>
    </w:tr>
  </w:tbl>
  <w:p w14:paraId="73BA101F" w14:textId="77777777" w:rsidR="008D23DF" w:rsidRDefault="008D23DF" w:rsidP="0030266D">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CFE"/>
    <w:multiLevelType w:val="hybridMultilevel"/>
    <w:tmpl w:val="FC4ED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B62BAB"/>
    <w:multiLevelType w:val="multilevel"/>
    <w:tmpl w:val="F6443436"/>
    <w:lvl w:ilvl="0">
      <w:start w:val="1"/>
      <w:numFmt w:val="decimal"/>
      <w:lvlText w:val="ARTICLE %1:"/>
      <w:lvlJc w:val="left"/>
      <w:rPr>
        <w:b/>
        <w:bCs/>
        <w:u w:val="singl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325B13A6"/>
    <w:multiLevelType w:val="hybridMultilevel"/>
    <w:tmpl w:val="DCAE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9333285">
    <w:abstractNumId w:val="1"/>
  </w:num>
  <w:num w:numId="2" w16cid:durableId="80106871">
    <w:abstractNumId w:val="2"/>
  </w:num>
  <w:num w:numId="3" w16cid:durableId="153472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C7"/>
    <w:rsid w:val="00001718"/>
    <w:rsid w:val="000A001A"/>
    <w:rsid w:val="00117D02"/>
    <w:rsid w:val="00157850"/>
    <w:rsid w:val="001A0380"/>
    <w:rsid w:val="001B49A5"/>
    <w:rsid w:val="001D0E47"/>
    <w:rsid w:val="00267ECC"/>
    <w:rsid w:val="002C5000"/>
    <w:rsid w:val="0030031B"/>
    <w:rsid w:val="0030266D"/>
    <w:rsid w:val="0043339E"/>
    <w:rsid w:val="0062109C"/>
    <w:rsid w:val="006B57C7"/>
    <w:rsid w:val="0088046F"/>
    <w:rsid w:val="008D23DF"/>
    <w:rsid w:val="00914A9F"/>
    <w:rsid w:val="00974A65"/>
    <w:rsid w:val="009F6D8C"/>
    <w:rsid w:val="00A33D9B"/>
    <w:rsid w:val="00A51297"/>
    <w:rsid w:val="00A579BC"/>
    <w:rsid w:val="00CB24A0"/>
    <w:rsid w:val="00CD3E21"/>
    <w:rsid w:val="00D31B7F"/>
    <w:rsid w:val="00D86B6B"/>
    <w:rsid w:val="00F04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F573"/>
  <w15:docId w15:val="{AF1DF90E-F5CB-40C4-8191-BE1D2F0E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Pieddepage">
    <w:name w:val="footer"/>
    <w:basedOn w:val="Standard"/>
    <w:pPr>
      <w:tabs>
        <w:tab w:val="center" w:pos="4536"/>
        <w:tab w:val="right" w:pos="9072"/>
      </w:tabs>
    </w:pPr>
    <w:rPr>
      <w:rFonts w:ascii="Arial" w:eastAsia="Times New Roman" w:hAnsi="Arial" w:cs="Arial"/>
      <w:sz w:val="20"/>
    </w:rPr>
  </w:style>
  <w:style w:type="paragraph" w:styleId="En-tte">
    <w:name w:val="header"/>
    <w:basedOn w:val="Normal"/>
    <w:pPr>
      <w:tabs>
        <w:tab w:val="center" w:pos="4536"/>
        <w:tab w:val="right" w:pos="9072"/>
      </w:tabs>
    </w:pPr>
    <w:rPr>
      <w:rFonts w:cs="Mangal"/>
      <w:szCs w:val="21"/>
    </w:rPr>
  </w:style>
  <w:style w:type="paragraph" w:customStyle="1" w:styleId="TableContents">
    <w:name w:val="Table Contents"/>
    <w:basedOn w:val="Standard"/>
    <w:pPr>
      <w:suppressLineNumbers/>
    </w:pPr>
  </w:style>
  <w:style w:type="character" w:customStyle="1" w:styleId="En-tteCar">
    <w:name w:val="En-tête Car"/>
    <w:basedOn w:val="Policepardfaut"/>
    <w:rPr>
      <w:rFonts w:cs="Mangal"/>
      <w:szCs w:val="21"/>
    </w:rPr>
  </w:style>
  <w:style w:type="paragraph" w:styleId="Textedebulles">
    <w:name w:val="Balloon Text"/>
    <w:basedOn w:val="Normal"/>
    <w:rPr>
      <w:rFonts w:ascii="Tahoma" w:hAnsi="Tahoma" w:cs="Mangal"/>
      <w:sz w:val="16"/>
      <w:szCs w:val="14"/>
    </w:rPr>
  </w:style>
  <w:style w:type="character" w:customStyle="1" w:styleId="TextedebullesCar">
    <w:name w:val="Texte de bulles Car"/>
    <w:basedOn w:val="Policepardfaut"/>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465</Words>
  <Characters>2562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Cheymol</dc:creator>
  <cp:lastModifiedBy>Marc Brenner</cp:lastModifiedBy>
  <cp:revision>4</cp:revision>
  <cp:lastPrinted>2024-04-09T07:49:00Z</cp:lastPrinted>
  <dcterms:created xsi:type="dcterms:W3CDTF">2026-03-12T12:16:00Z</dcterms:created>
  <dcterms:modified xsi:type="dcterms:W3CDTF">2026-03-12T14:02:00Z</dcterms:modified>
</cp:coreProperties>
</file>